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79EA11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西北地区2026年植物分类与保育培训班</w:t>
      </w:r>
    </w:p>
    <w:p w14:paraId="7D154476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通知(第一轮)</w:t>
      </w:r>
    </w:p>
    <w:p w14:paraId="2EDE7B94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各位专家、学者、同仁</w:t>
      </w:r>
      <w:r>
        <w:rPr>
          <w:rFonts w:hint="eastAsia"/>
          <w:sz w:val="28"/>
          <w:szCs w:val="28"/>
          <w:lang w:val="en-US" w:eastAsia="zh-CN"/>
        </w:rPr>
        <w:t>：</w:t>
      </w:r>
    </w:p>
    <w:p w14:paraId="3A3DB5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为推动区域植物分类学创新发展，搭建植物科研、保育、科普从业人员高水平交流学习平台，助力濒危植物保育、植物多样性调查与种质资源创新利用工作高质量开展</w:t>
      </w:r>
      <w:r>
        <w:rPr>
          <w:rFonts w:hint="eastAsia"/>
          <w:sz w:val="28"/>
          <w:szCs w:val="28"/>
          <w:lang w:eastAsia="zh-CN"/>
        </w:rPr>
        <w:t>。</w:t>
      </w:r>
      <w:r>
        <w:rPr>
          <w:rFonts w:hint="eastAsia"/>
          <w:sz w:val="28"/>
          <w:szCs w:val="28"/>
        </w:rPr>
        <w:t>陕西省植物学会牵头，秦岭国家植物园联合西北大学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  <w:lang w:val="en-US" w:eastAsia="zh-CN"/>
        </w:rPr>
        <w:t>西北农林科技大学于2026年7月下旬在秦岭国家植物园举办</w:t>
      </w:r>
      <w:r>
        <w:rPr>
          <w:rFonts w:hint="eastAsia"/>
          <w:sz w:val="28"/>
          <w:szCs w:val="28"/>
        </w:rPr>
        <w:t>西北地区</w:t>
      </w:r>
      <w:r>
        <w:rPr>
          <w:rFonts w:hint="eastAsia"/>
          <w:sz w:val="28"/>
          <w:szCs w:val="28"/>
          <w:lang w:val="en-US" w:eastAsia="zh-CN"/>
        </w:rPr>
        <w:t>2026年</w:t>
      </w:r>
      <w:r>
        <w:rPr>
          <w:rFonts w:hint="eastAsia"/>
          <w:sz w:val="28"/>
          <w:szCs w:val="28"/>
        </w:rPr>
        <w:t>植物分类</w:t>
      </w:r>
      <w:r>
        <w:rPr>
          <w:rFonts w:hint="eastAsia"/>
          <w:sz w:val="28"/>
          <w:szCs w:val="28"/>
          <w:lang w:val="en-US" w:eastAsia="zh-CN"/>
        </w:rPr>
        <w:t>与保育</w:t>
      </w:r>
      <w:r>
        <w:rPr>
          <w:rFonts w:hint="eastAsia"/>
          <w:sz w:val="28"/>
          <w:szCs w:val="28"/>
        </w:rPr>
        <w:t>专题培训班。</w:t>
      </w:r>
    </w:p>
    <w:p w14:paraId="48B18A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本次培训立足西北地域植物资源特色，聚焦学科前沿与一线实操，采用“前沿理论授课+原生态野外实训</w:t>
      </w:r>
      <w:r>
        <w:rPr>
          <w:rFonts w:hint="eastAsia"/>
          <w:sz w:val="28"/>
          <w:szCs w:val="28"/>
          <w:lang w:val="en-US" w:eastAsia="zh-CN"/>
        </w:rPr>
        <w:t>+实操竞赛赋能</w:t>
      </w:r>
      <w:r>
        <w:rPr>
          <w:rFonts w:hint="eastAsia"/>
          <w:sz w:val="28"/>
          <w:szCs w:val="28"/>
        </w:rPr>
        <w:t>”</w:t>
      </w:r>
      <w:r>
        <w:rPr>
          <w:rFonts w:hint="eastAsia"/>
          <w:sz w:val="28"/>
          <w:szCs w:val="28"/>
          <w:lang w:val="en-US" w:eastAsia="zh-CN"/>
        </w:rPr>
        <w:t>三位一体</w:t>
      </w:r>
      <w:r>
        <w:rPr>
          <w:rFonts w:hint="eastAsia"/>
          <w:sz w:val="28"/>
          <w:szCs w:val="28"/>
        </w:rPr>
        <w:t>教学模式，依托秦岭得天独厚的植物资源禀赋，助力参训学员夯实理论功底、精进实操技能、拓宽学术视野，赋能职业与科研能力升级。</w:t>
      </w:r>
    </w:p>
    <w:p w14:paraId="48A1DA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盛夏秦岭草木繁盛、物种丰盈，诚邀全国植物领域科研工作者、</w:t>
      </w:r>
      <w:r>
        <w:rPr>
          <w:rFonts w:hint="eastAsia"/>
          <w:sz w:val="28"/>
          <w:szCs w:val="28"/>
          <w:lang w:val="en-US" w:eastAsia="zh-CN"/>
        </w:rPr>
        <w:t>在校学生</w:t>
      </w:r>
      <w:r>
        <w:rPr>
          <w:rFonts w:hint="eastAsia"/>
          <w:sz w:val="28"/>
          <w:szCs w:val="28"/>
        </w:rPr>
        <w:t>及植物爱好者齐聚秦岭，共研草木肌理、共探保育之道、共促行业共进</w:t>
      </w:r>
      <w:r>
        <w:rPr>
          <w:rFonts w:hint="eastAsia"/>
          <w:sz w:val="28"/>
          <w:szCs w:val="28"/>
          <w:lang w:eastAsia="zh-CN"/>
        </w:rPr>
        <w:t>。</w:t>
      </w:r>
      <w:r>
        <w:rPr>
          <w:rFonts w:hint="eastAsia"/>
          <w:sz w:val="28"/>
          <w:szCs w:val="28"/>
          <w:lang w:val="en-US" w:eastAsia="zh-CN"/>
        </w:rPr>
        <w:t>现将</w:t>
      </w:r>
      <w:r>
        <w:rPr>
          <w:rFonts w:hint="eastAsia"/>
          <w:sz w:val="28"/>
          <w:szCs w:val="28"/>
        </w:rPr>
        <w:t>培训安排</w:t>
      </w:r>
      <w:r>
        <w:rPr>
          <w:rFonts w:hint="eastAsia"/>
          <w:sz w:val="28"/>
          <w:szCs w:val="28"/>
          <w:lang w:val="en-US" w:eastAsia="zh-CN"/>
        </w:rPr>
        <w:t>通知如下：</w:t>
      </w:r>
    </w:p>
    <w:p w14:paraId="356638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一</w:t>
      </w:r>
      <w:r>
        <w:rPr>
          <w:rFonts w:hint="default"/>
          <w:b/>
          <w:bCs/>
          <w:sz w:val="28"/>
          <w:szCs w:val="28"/>
          <w:lang w:val="en-US" w:eastAsia="zh-CN"/>
        </w:rPr>
        <w:t>、培训对象及要求</w:t>
      </w:r>
    </w:p>
    <w:p w14:paraId="5C2B77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  <w:lang w:val="en-US" w:eastAsia="zh-CN"/>
        </w:rPr>
        <w:t>、</w:t>
      </w:r>
      <w:r>
        <w:rPr>
          <w:rFonts w:hint="default"/>
          <w:sz w:val="28"/>
          <w:szCs w:val="28"/>
          <w:lang w:val="en-US" w:eastAsia="zh-CN"/>
        </w:rPr>
        <w:t>招收对象：</w:t>
      </w:r>
    </w:p>
    <w:p w14:paraId="0A8A01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（1）</w:t>
      </w:r>
      <w:r>
        <w:rPr>
          <w:rFonts w:hint="default"/>
          <w:sz w:val="28"/>
          <w:szCs w:val="28"/>
          <w:lang w:val="en-US" w:eastAsia="zh-CN"/>
        </w:rPr>
        <w:t>全国各植物园、科研</w:t>
      </w:r>
      <w:r>
        <w:rPr>
          <w:rFonts w:hint="eastAsia"/>
          <w:sz w:val="28"/>
          <w:szCs w:val="28"/>
          <w:lang w:val="en-US" w:eastAsia="zh-CN"/>
        </w:rPr>
        <w:t>院所</w:t>
      </w:r>
      <w:r>
        <w:rPr>
          <w:rFonts w:hint="default"/>
          <w:sz w:val="28"/>
          <w:szCs w:val="28"/>
          <w:lang w:val="en-US" w:eastAsia="zh-CN"/>
        </w:rPr>
        <w:t>、高等院校、自然保护区</w:t>
      </w:r>
      <w:r>
        <w:rPr>
          <w:rFonts w:hint="eastAsia"/>
          <w:sz w:val="28"/>
          <w:szCs w:val="28"/>
          <w:lang w:val="en-US" w:eastAsia="zh-CN"/>
        </w:rPr>
        <w:t>、从事植物研究调查、资源保育等</w:t>
      </w:r>
      <w:r>
        <w:rPr>
          <w:rFonts w:hint="default"/>
          <w:sz w:val="28"/>
          <w:szCs w:val="28"/>
          <w:lang w:val="en-US" w:eastAsia="zh-CN"/>
        </w:rPr>
        <w:t>专业技术人员；</w:t>
      </w:r>
    </w:p>
    <w:p w14:paraId="02E073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（2）</w:t>
      </w:r>
      <w:r>
        <w:rPr>
          <w:rFonts w:hint="default"/>
          <w:sz w:val="28"/>
          <w:szCs w:val="28"/>
          <w:lang w:val="en-US" w:eastAsia="zh-CN"/>
        </w:rPr>
        <w:t>植物学、生态学、林学等相关专业</w:t>
      </w:r>
      <w:r>
        <w:rPr>
          <w:rFonts w:hint="eastAsia"/>
          <w:sz w:val="28"/>
          <w:szCs w:val="28"/>
          <w:lang w:val="en-US" w:eastAsia="zh-CN"/>
        </w:rPr>
        <w:t>在读学生</w:t>
      </w:r>
      <w:r>
        <w:rPr>
          <w:rFonts w:hint="default"/>
          <w:sz w:val="28"/>
          <w:szCs w:val="28"/>
          <w:lang w:val="en-US" w:eastAsia="zh-CN"/>
        </w:rPr>
        <w:t>；</w:t>
      </w:r>
    </w:p>
    <w:p w14:paraId="41F573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（3）</w:t>
      </w:r>
      <w:r>
        <w:rPr>
          <w:rFonts w:hint="default"/>
          <w:sz w:val="28"/>
          <w:szCs w:val="28"/>
          <w:lang w:val="en-US" w:eastAsia="zh-CN"/>
        </w:rPr>
        <w:t>自然教育从业者及具备基础植物辨识知识的植物爱好者。</w:t>
      </w:r>
    </w:p>
    <w:p w14:paraId="1FB757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2、招生规模：本次培训班限额招生50人，报满即止。</w:t>
      </w:r>
    </w:p>
    <w:p w14:paraId="3B66DF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3、基本要求：</w:t>
      </w:r>
    </w:p>
    <w:p w14:paraId="6AAF3B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培训包含野外实践环节，需具备中等强度体力活动能力</w:t>
      </w:r>
      <w:r>
        <w:rPr>
          <w:rFonts w:hint="eastAsia"/>
          <w:sz w:val="28"/>
          <w:szCs w:val="28"/>
          <w:lang w:val="en-US" w:eastAsia="zh-CN"/>
        </w:rPr>
        <w:t>，</w:t>
      </w:r>
      <w:r>
        <w:rPr>
          <w:rFonts w:hint="default"/>
          <w:sz w:val="28"/>
          <w:szCs w:val="28"/>
          <w:lang w:val="en-US" w:eastAsia="zh-CN"/>
        </w:rPr>
        <w:t>身体健康。特殊</w:t>
      </w:r>
      <w:r>
        <w:rPr>
          <w:rFonts w:hint="eastAsia"/>
          <w:sz w:val="28"/>
          <w:szCs w:val="28"/>
          <w:lang w:val="en-US" w:eastAsia="zh-CN"/>
        </w:rPr>
        <w:t>情况</w:t>
      </w:r>
      <w:r>
        <w:rPr>
          <w:rFonts w:hint="default"/>
          <w:sz w:val="28"/>
          <w:szCs w:val="28"/>
          <w:lang w:val="en-US" w:eastAsia="zh-CN"/>
        </w:rPr>
        <w:t>自备药物。</w:t>
      </w:r>
    </w:p>
    <w:p w14:paraId="6D1615A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学员全程参与课程学习、顺利完成理论考核与野外实践任务，可获得陕西省植物学会盖章的结业证书。</w:t>
      </w:r>
    </w:p>
    <w:p w14:paraId="7B34BD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二</w:t>
      </w:r>
      <w:r>
        <w:rPr>
          <w:rFonts w:hint="default"/>
          <w:b/>
          <w:bCs/>
          <w:sz w:val="28"/>
          <w:szCs w:val="28"/>
          <w:lang w:val="en-US" w:eastAsia="zh-CN"/>
        </w:rPr>
        <w:t>、培训组织</w:t>
      </w:r>
    </w:p>
    <w:p w14:paraId="7714CB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主办单位：</w:t>
      </w:r>
      <w:r>
        <w:rPr>
          <w:rFonts w:hint="eastAsia"/>
          <w:sz w:val="28"/>
          <w:szCs w:val="28"/>
          <w:lang w:val="en-US" w:eastAsia="zh-CN"/>
        </w:rPr>
        <w:t>陕西省植物学会</w:t>
      </w:r>
    </w:p>
    <w:p w14:paraId="75C7CD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承办单位：</w:t>
      </w:r>
      <w:r>
        <w:rPr>
          <w:rFonts w:hint="eastAsia"/>
          <w:sz w:val="28"/>
          <w:szCs w:val="28"/>
          <w:lang w:val="en-US" w:eastAsia="zh-CN"/>
        </w:rPr>
        <w:t>秦岭国家植物园</w:t>
      </w:r>
      <w:r>
        <w:rPr>
          <w:rFonts w:hint="default"/>
          <w:sz w:val="28"/>
          <w:szCs w:val="28"/>
          <w:lang w:val="en-US" w:eastAsia="zh-CN"/>
        </w:rPr>
        <w:t>、</w:t>
      </w:r>
      <w:r>
        <w:rPr>
          <w:rFonts w:hint="eastAsia"/>
          <w:sz w:val="28"/>
          <w:szCs w:val="28"/>
          <w:lang w:val="en-US" w:eastAsia="zh-CN"/>
        </w:rPr>
        <w:t>西北大学</w:t>
      </w:r>
    </w:p>
    <w:p w14:paraId="779EDF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协办单位：陕西秦岭植物园建设开发有限公司周至分公司</w:t>
      </w:r>
    </w:p>
    <w:p w14:paraId="7872FA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三</w:t>
      </w:r>
      <w:r>
        <w:rPr>
          <w:rFonts w:hint="default"/>
          <w:b/>
          <w:bCs/>
          <w:sz w:val="28"/>
          <w:szCs w:val="28"/>
          <w:lang w:val="en-US" w:eastAsia="zh-CN"/>
        </w:rPr>
        <w:t>、培训时间</w:t>
      </w:r>
    </w:p>
    <w:p w14:paraId="754A96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2026年7月</w:t>
      </w:r>
      <w:r>
        <w:rPr>
          <w:rFonts w:hint="eastAsia"/>
          <w:sz w:val="28"/>
          <w:szCs w:val="28"/>
          <w:lang w:val="en-US" w:eastAsia="zh-CN"/>
        </w:rPr>
        <w:t>下旬</w:t>
      </w:r>
      <w:r>
        <w:rPr>
          <w:rFonts w:hint="default"/>
          <w:sz w:val="28"/>
          <w:szCs w:val="28"/>
          <w:lang w:val="en-US" w:eastAsia="zh-CN"/>
        </w:rPr>
        <w:t>（具体时间第二轮通知公布）</w:t>
      </w:r>
      <w:r>
        <w:rPr>
          <w:rFonts w:hint="eastAsia"/>
          <w:sz w:val="28"/>
          <w:szCs w:val="28"/>
          <w:lang w:val="en-US" w:eastAsia="zh-CN"/>
        </w:rPr>
        <w:t>，为期7天</w:t>
      </w:r>
    </w:p>
    <w:p w14:paraId="1C4BEC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四</w:t>
      </w:r>
      <w:r>
        <w:rPr>
          <w:rFonts w:hint="default"/>
          <w:b/>
          <w:bCs/>
          <w:sz w:val="28"/>
          <w:szCs w:val="28"/>
          <w:lang w:val="en-US" w:eastAsia="zh-CN"/>
        </w:rPr>
        <w:t>、培训地点</w:t>
      </w:r>
    </w:p>
    <w:p w14:paraId="559B60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1.理论教学点：秦岭国家植物园（内设专属研学授课场地，配套完善教学设备）；</w:t>
      </w:r>
    </w:p>
    <w:p w14:paraId="1D8F6F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2.实训教学点：秦岭国家植物园就地、迁地保护区，西安朱雀国家森林公园</w:t>
      </w:r>
    </w:p>
    <w:p w14:paraId="1C70E6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五、培训</w:t>
      </w:r>
      <w:r>
        <w:rPr>
          <w:rFonts w:hint="default"/>
          <w:b/>
          <w:bCs/>
          <w:sz w:val="28"/>
          <w:szCs w:val="28"/>
          <w:lang w:val="en-US" w:eastAsia="zh-CN"/>
        </w:rPr>
        <w:t>内容</w:t>
      </w:r>
    </w:p>
    <w:p w14:paraId="440157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1、植物分类学概论及系统发育学研究进展；</w:t>
      </w:r>
    </w:p>
    <w:p w14:paraId="5A2A1E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2、植物形态术语及重要科属形态学的特征；</w:t>
      </w:r>
    </w:p>
    <w:p w14:paraId="79432D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3、常见类群的分类和识别特征：石松类和蕨类植物、毛茛类植物、裸子植物、单子叶植物、真双子叶植物、超菊分支、超蔷薇分支；</w:t>
      </w:r>
    </w:p>
    <w:p w14:paraId="5642A2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4、植物新类群发现、定名、论文发表规范及前沿研究方法；</w:t>
      </w:r>
    </w:p>
    <w:p w14:paraId="4C0BCC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5、植物志和植物分类学文献阅读；</w:t>
      </w:r>
    </w:p>
    <w:p w14:paraId="5CE8FB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6、生物多样性保护及植物类群调查与野外实操；</w:t>
      </w:r>
    </w:p>
    <w:p w14:paraId="7FBB9D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7、植物摄影技术；</w:t>
      </w:r>
    </w:p>
    <w:p w14:paraId="3498A9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8、植物标本采集及制作保存。</w:t>
      </w:r>
    </w:p>
    <w:p w14:paraId="2BBB01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六、培训教员</w:t>
      </w:r>
    </w:p>
    <w:p w14:paraId="5560A8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上海辰山植物园         杜  诚 副研究员</w:t>
      </w:r>
    </w:p>
    <w:p w14:paraId="2C8BAC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陕西省植物研究所       黎  斌 研究员</w:t>
      </w:r>
    </w:p>
    <w:p w14:paraId="6294A9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西北大学               刘培亮 博士</w:t>
      </w:r>
    </w:p>
    <w:p w14:paraId="18E674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秦岭国家植物园         李亚利 高级工程师</w:t>
      </w:r>
    </w:p>
    <w:p w14:paraId="3F7EDE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陕西省植物研究所       卢  元 副研究员</w:t>
      </w:r>
    </w:p>
    <w:p w14:paraId="4C6867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西北农林科技大学       吴振海 高级实验师</w:t>
      </w:r>
    </w:p>
    <w:p w14:paraId="253DE4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陕西省植物研究所       寻路路 副研究员</w:t>
      </w:r>
    </w:p>
    <w:p w14:paraId="7C0C14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七、注册</w:t>
      </w:r>
      <w:r>
        <w:rPr>
          <w:rFonts w:hint="default"/>
          <w:b/>
          <w:bCs/>
          <w:sz w:val="28"/>
          <w:szCs w:val="28"/>
          <w:lang w:val="en-US" w:eastAsia="zh-CN"/>
        </w:rPr>
        <w:t>费用</w:t>
      </w:r>
    </w:p>
    <w:p w14:paraId="663906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1、收费标准及相关说明：</w:t>
      </w:r>
    </w:p>
    <w:p w14:paraId="320607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（1）中国植物园联合保护计划（ICCBG）成员单位学员：1500元/人；</w:t>
      </w:r>
    </w:p>
    <w:p w14:paraId="5A181E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（2）全日制脱产在读学生（不含博士后）：1000元/人（凭学生证）；</w:t>
      </w:r>
    </w:p>
    <w:p w14:paraId="4521CF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（3）其他学员：2000元/人；</w:t>
      </w:r>
    </w:p>
    <w:p w14:paraId="621B9F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（4）费用包括</w:t>
      </w:r>
      <w:r>
        <w:rPr>
          <w:rFonts w:hint="default"/>
          <w:sz w:val="28"/>
          <w:szCs w:val="28"/>
          <w:lang w:val="en-US" w:eastAsia="zh-CN"/>
        </w:rPr>
        <w:t>：授课费、资料费、教学材料费、培训期间集体交通及餐</w:t>
      </w:r>
      <w:r>
        <w:rPr>
          <w:rFonts w:hint="eastAsia"/>
          <w:sz w:val="28"/>
          <w:szCs w:val="28"/>
          <w:lang w:val="en-US" w:eastAsia="zh-CN"/>
        </w:rPr>
        <w:t>费</w:t>
      </w:r>
      <w:r>
        <w:rPr>
          <w:rFonts w:hint="default"/>
          <w:sz w:val="28"/>
          <w:szCs w:val="28"/>
          <w:lang w:val="en-US" w:eastAsia="zh-CN"/>
        </w:rPr>
        <w:t>等</w:t>
      </w:r>
      <w:r>
        <w:rPr>
          <w:rFonts w:hint="eastAsia"/>
          <w:sz w:val="28"/>
          <w:szCs w:val="28"/>
          <w:lang w:val="en-US" w:eastAsia="zh-CN"/>
        </w:rPr>
        <w:t>。</w:t>
      </w:r>
    </w:p>
    <w:p w14:paraId="54995D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（5）食宿</w:t>
      </w:r>
      <w:r>
        <w:rPr>
          <w:rFonts w:hint="default"/>
          <w:sz w:val="28"/>
          <w:szCs w:val="28"/>
          <w:lang w:val="en-US" w:eastAsia="zh-CN"/>
        </w:rPr>
        <w:t>统一安排</w:t>
      </w:r>
      <w:r>
        <w:rPr>
          <w:rFonts w:hint="eastAsia"/>
          <w:sz w:val="28"/>
          <w:szCs w:val="28"/>
          <w:lang w:val="en-US" w:eastAsia="zh-CN"/>
        </w:rPr>
        <w:t>在秦岭国家植物园专家公寓、牡丹苑（标间）</w:t>
      </w:r>
      <w:r>
        <w:rPr>
          <w:rFonts w:hint="default"/>
          <w:sz w:val="28"/>
          <w:szCs w:val="28"/>
          <w:lang w:val="en-US" w:eastAsia="zh-CN"/>
        </w:rPr>
        <w:t>，住宿费由学员自理。</w:t>
      </w:r>
    </w:p>
    <w:p w14:paraId="2D2D5C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2、缴费方式：</w:t>
      </w:r>
    </w:p>
    <w:p w14:paraId="0F1A8C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费</w:t>
      </w:r>
      <w:r>
        <w:rPr>
          <w:rFonts w:hint="eastAsia"/>
          <w:sz w:val="28"/>
          <w:szCs w:val="28"/>
          <w:lang w:val="en-US" w:eastAsia="zh-CN"/>
        </w:rPr>
        <w:t>用</w:t>
      </w:r>
      <w:r>
        <w:rPr>
          <w:rFonts w:hint="eastAsia"/>
          <w:sz w:val="28"/>
          <w:szCs w:val="28"/>
          <w:lang w:eastAsia="zh-CN"/>
        </w:rPr>
        <w:t>由</w:t>
      </w:r>
      <w:r>
        <w:rPr>
          <w:rFonts w:hint="eastAsia"/>
          <w:sz w:val="28"/>
          <w:szCs w:val="28"/>
          <w:lang w:val="en-US" w:eastAsia="zh-CN"/>
        </w:rPr>
        <w:t>陕西秦岭植物园建设开发有限公司周至分公司收取并开具电子发票。缴费方式为线上缴费或</w:t>
      </w:r>
      <w:r>
        <w:rPr>
          <w:rFonts w:hint="eastAsia"/>
          <w:sz w:val="28"/>
          <w:szCs w:val="28"/>
        </w:rPr>
        <w:t>银行</w:t>
      </w:r>
      <w:r>
        <w:rPr>
          <w:rFonts w:hint="eastAsia"/>
          <w:sz w:val="28"/>
          <w:szCs w:val="28"/>
          <w:lang w:eastAsia="zh-CN"/>
        </w:rPr>
        <w:t>转帐</w:t>
      </w:r>
      <w:r>
        <w:rPr>
          <w:rFonts w:hint="eastAsia"/>
          <w:sz w:val="28"/>
          <w:szCs w:val="28"/>
        </w:rPr>
        <w:t>汇款</w:t>
      </w:r>
      <w:r>
        <w:rPr>
          <w:rFonts w:hint="eastAsia"/>
          <w:sz w:val="28"/>
          <w:szCs w:val="28"/>
          <w:lang w:eastAsia="zh-CN"/>
        </w:rPr>
        <w:t>，不接受现场缴费。</w:t>
      </w:r>
    </w:p>
    <w:p w14:paraId="47B220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drawing>
          <wp:inline distT="0" distB="0" distL="114300" distR="114300">
            <wp:extent cx="1263650" cy="1497965"/>
            <wp:effectExtent l="0" t="0" r="0" b="0"/>
            <wp:docPr id="1" name="图片 1" descr="建设公司缴费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建设公司缴费二维码"/>
                    <pic:cNvPicPr>
                      <a:picLocks noChangeAspect="1"/>
                    </pic:cNvPicPr>
                  </pic:nvPicPr>
                  <pic:blipFill>
                    <a:blip r:embed="rId6"/>
                    <a:srcRect l="24297" t="28250" r="24593" b="27203"/>
                    <a:stretch>
                      <a:fillRect/>
                    </a:stretch>
                  </pic:blipFill>
                  <pic:spPr>
                    <a:xfrm>
                      <a:off x="0" y="0"/>
                      <a:ext cx="1263650" cy="1497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A552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缴费二维码</w:t>
      </w:r>
    </w:p>
    <w:p w14:paraId="65DA4D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户名</w:t>
      </w:r>
      <w:r>
        <w:rPr>
          <w:rFonts w:hint="eastAsia"/>
          <w:sz w:val="28"/>
          <w:szCs w:val="28"/>
          <w:lang w:val="en-US" w:eastAsia="zh-CN"/>
        </w:rPr>
        <w:t>：陕西秦岭植物园建设开发有限公司周至分公司</w:t>
      </w:r>
    </w:p>
    <w:p w14:paraId="7A4668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税号:91610124MA6U7NF36U</w:t>
      </w:r>
    </w:p>
    <w:p w14:paraId="66D8BB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开户行名称</w:t>
      </w:r>
      <w:r>
        <w:rPr>
          <w:rFonts w:hint="eastAsia"/>
          <w:sz w:val="28"/>
          <w:szCs w:val="28"/>
          <w:lang w:val="en-US" w:eastAsia="zh-CN"/>
        </w:rPr>
        <w:t>：中国农业银行周至县终南分理处</w:t>
      </w:r>
    </w:p>
    <w:p w14:paraId="2BDF76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支行银行账号</w:t>
      </w:r>
      <w:r>
        <w:rPr>
          <w:rFonts w:hint="eastAsia"/>
          <w:sz w:val="28"/>
          <w:szCs w:val="28"/>
          <w:lang w:val="en-US" w:eastAsia="zh-CN"/>
        </w:rPr>
        <w:t>：26165401040004286</w:t>
      </w:r>
    </w:p>
    <w:p w14:paraId="740D1C8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请参</w:t>
      </w:r>
      <w:r>
        <w:rPr>
          <w:rFonts w:hint="eastAsia"/>
          <w:sz w:val="28"/>
          <w:szCs w:val="28"/>
          <w:lang w:val="en-US" w:eastAsia="zh-CN"/>
        </w:rPr>
        <w:t>加人</w:t>
      </w:r>
      <w:r>
        <w:rPr>
          <w:rFonts w:hint="eastAsia"/>
          <w:sz w:val="28"/>
          <w:szCs w:val="28"/>
          <w:lang w:eastAsia="zh-CN"/>
        </w:rPr>
        <w:t>员扫描“缴费二维码”</w:t>
      </w:r>
      <w:r>
        <w:rPr>
          <w:rFonts w:hint="eastAsia"/>
          <w:sz w:val="28"/>
          <w:szCs w:val="28"/>
          <w:lang w:val="en-US" w:eastAsia="zh-CN"/>
        </w:rPr>
        <w:t>缴费</w:t>
      </w:r>
      <w:r>
        <w:rPr>
          <w:rFonts w:hint="eastAsia"/>
          <w:sz w:val="28"/>
          <w:szCs w:val="28"/>
          <w:lang w:eastAsia="zh-CN"/>
        </w:rPr>
        <w:t>。单位要求公务卡支付的，请选择公务卡支付渠道，务必准确填写发票信息单位全称、纳税人识别号和电子邮箱。如多人一起缴费，需在扫描二维码缴费时，备注清楚所有人员姓名。</w:t>
      </w:r>
      <w:r>
        <w:rPr>
          <w:rFonts w:hint="eastAsia"/>
          <w:sz w:val="28"/>
          <w:szCs w:val="28"/>
          <w:lang w:val="en-US" w:eastAsia="zh-CN"/>
        </w:rPr>
        <w:t>注册完后如本人无法参加培训，可以更换参加人员。</w:t>
      </w:r>
    </w:p>
    <w:p w14:paraId="253530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八</w:t>
      </w:r>
      <w:r>
        <w:rPr>
          <w:rFonts w:hint="default"/>
          <w:b/>
          <w:bCs/>
          <w:sz w:val="28"/>
          <w:szCs w:val="28"/>
          <w:lang w:val="en-US" w:eastAsia="zh-CN"/>
        </w:rPr>
        <w:t>、</w:t>
      </w:r>
      <w:r>
        <w:rPr>
          <w:rFonts w:hint="eastAsia"/>
          <w:b/>
          <w:bCs/>
          <w:sz w:val="28"/>
          <w:szCs w:val="28"/>
          <w:lang w:val="en-US" w:eastAsia="zh-CN"/>
        </w:rPr>
        <w:t>注册方式</w:t>
      </w:r>
    </w:p>
    <w:p w14:paraId="517F59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线上注册，请将注册回执发送至联系邮箱：</w:t>
      </w:r>
      <w:r>
        <w:rPr>
          <w:rFonts w:hint="default"/>
          <w:sz w:val="28"/>
          <w:szCs w:val="28"/>
          <w:lang w:val="en-US" w:eastAsia="zh-CN"/>
        </w:rPr>
        <w:t>qlnbgkyzx@163.com</w:t>
      </w:r>
    </w:p>
    <w:p w14:paraId="17C670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注册</w:t>
      </w:r>
      <w:r>
        <w:rPr>
          <w:rFonts w:hint="default"/>
          <w:sz w:val="28"/>
          <w:szCs w:val="28"/>
          <w:lang w:val="en-US" w:eastAsia="zh-CN"/>
        </w:rPr>
        <w:t>截止时间：2</w:t>
      </w:r>
      <w:bookmarkStart w:id="0" w:name="_GoBack"/>
      <w:bookmarkEnd w:id="0"/>
      <w:r>
        <w:rPr>
          <w:rFonts w:hint="default"/>
          <w:sz w:val="28"/>
          <w:szCs w:val="28"/>
          <w:lang w:val="en-US" w:eastAsia="zh-CN"/>
        </w:rPr>
        <w:t>026年</w:t>
      </w:r>
      <w:r>
        <w:rPr>
          <w:rFonts w:hint="eastAsia"/>
          <w:sz w:val="28"/>
          <w:szCs w:val="28"/>
          <w:lang w:val="en-US" w:eastAsia="zh-CN"/>
        </w:rPr>
        <w:t>7</w:t>
      </w:r>
      <w:r>
        <w:rPr>
          <w:rFonts w:hint="default"/>
          <w:sz w:val="28"/>
          <w:szCs w:val="28"/>
          <w:lang w:val="en-US" w:eastAsia="zh-CN"/>
        </w:rPr>
        <w:t>月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default"/>
          <w:sz w:val="28"/>
          <w:szCs w:val="28"/>
          <w:lang w:val="en-US" w:eastAsia="zh-CN"/>
        </w:rPr>
        <w:t>日，逾期不再受理</w:t>
      </w:r>
      <w:r>
        <w:rPr>
          <w:rFonts w:hint="eastAsia"/>
          <w:sz w:val="28"/>
          <w:szCs w:val="28"/>
          <w:lang w:val="en-US" w:eastAsia="zh-CN"/>
        </w:rPr>
        <w:t>。</w:t>
      </w:r>
    </w:p>
    <w:p w14:paraId="6E952F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九</w:t>
      </w:r>
      <w:r>
        <w:rPr>
          <w:rFonts w:hint="default"/>
          <w:b/>
          <w:bCs/>
          <w:sz w:val="28"/>
          <w:szCs w:val="28"/>
          <w:lang w:val="en-US" w:eastAsia="zh-CN"/>
        </w:rPr>
        <w:t>、联系方式</w:t>
      </w:r>
    </w:p>
    <w:p w14:paraId="69EED3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秦岭国家植物园 王 昕</w:t>
      </w:r>
      <w:r>
        <w:rPr>
          <w:rFonts w:hint="default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>19591313538</w:t>
      </w:r>
    </w:p>
    <w:p w14:paraId="3F5076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附：注册回执</w:t>
      </w:r>
    </w:p>
    <w:p w14:paraId="0B42C7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</w:p>
    <w:p w14:paraId="5374C5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</w:p>
    <w:p w14:paraId="19D188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陕西省植物学会</w:t>
      </w:r>
      <w:r>
        <w:rPr>
          <w:rFonts w:hint="eastAsia"/>
          <w:sz w:val="28"/>
          <w:szCs w:val="28"/>
          <w:lang w:val="en-US" w:eastAsia="zh-CN"/>
        </w:rPr>
        <w:t xml:space="preserve">                  </w:t>
      </w:r>
      <w:r>
        <w:rPr>
          <w:rFonts w:hint="default"/>
          <w:sz w:val="28"/>
          <w:szCs w:val="28"/>
          <w:lang w:val="en-US" w:eastAsia="zh-CN"/>
        </w:rPr>
        <w:t>秦岭国家植物园</w:t>
      </w:r>
    </w:p>
    <w:p w14:paraId="0E8DBC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0" w:firstLineChars="1500"/>
        <w:textAlignment w:val="auto"/>
        <w:rPr>
          <w:rFonts w:hint="default"/>
          <w:sz w:val="28"/>
          <w:szCs w:val="28"/>
          <w:lang w:val="en-US" w:eastAsia="zh-CN"/>
        </w:rPr>
      </w:pPr>
    </w:p>
    <w:p w14:paraId="70C187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0" w:firstLineChars="1500"/>
        <w:textAlignment w:val="auto"/>
        <w:rPr>
          <w:rFonts w:hint="default"/>
          <w:sz w:val="28"/>
          <w:szCs w:val="28"/>
          <w:lang w:val="en-US" w:eastAsia="zh-CN"/>
        </w:rPr>
      </w:pPr>
    </w:p>
    <w:p w14:paraId="10B09CA5">
      <w:pPr>
        <w:ind w:firstLine="5040" w:firstLineChars="1800"/>
        <w:rPr>
          <w:rFonts w:hint="eastAsia"/>
          <w:sz w:val="28"/>
          <w:szCs w:val="28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/>
          <w:sz w:val="28"/>
          <w:szCs w:val="28"/>
        </w:rPr>
        <w:t>2026年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15</w:t>
      </w:r>
      <w:r>
        <w:rPr>
          <w:rFonts w:hint="eastAsia"/>
          <w:sz w:val="28"/>
          <w:szCs w:val="28"/>
        </w:rPr>
        <w:t>日</w:t>
      </w:r>
    </w:p>
    <w:p w14:paraId="375D757D">
      <w:pPr>
        <w:jc w:val="both"/>
        <w:rPr>
          <w:rFonts w:hint="eastAsia" w:eastAsia="楷体"/>
          <w:bCs/>
          <w:sz w:val="44"/>
          <w:szCs w:val="44"/>
          <w:lang w:val="en-US" w:eastAsia="zh-CN"/>
        </w:rPr>
      </w:pPr>
      <w:r>
        <w:rPr>
          <w:rFonts w:hint="eastAsia" w:eastAsia="楷体"/>
          <w:bCs/>
          <w:sz w:val="44"/>
          <w:szCs w:val="44"/>
          <w:lang w:val="en-US" w:eastAsia="zh-CN"/>
        </w:rPr>
        <w:t>附件：</w:t>
      </w:r>
    </w:p>
    <w:p w14:paraId="29B3FBA8">
      <w:pPr>
        <w:jc w:val="center"/>
        <w:rPr>
          <w:rFonts w:eastAsia="楷体"/>
          <w:bCs/>
          <w:sz w:val="32"/>
          <w:szCs w:val="32"/>
        </w:rPr>
      </w:pPr>
      <w:r>
        <w:rPr>
          <w:rFonts w:eastAsia="楷体"/>
          <w:bCs/>
          <w:sz w:val="44"/>
          <w:szCs w:val="44"/>
        </w:rPr>
        <w:t>“</w:t>
      </w:r>
      <w:r>
        <w:rPr>
          <w:rFonts w:hint="eastAsia" w:eastAsia="楷体"/>
          <w:bCs/>
          <w:sz w:val="44"/>
          <w:szCs w:val="44"/>
        </w:rPr>
        <w:t>西北地区2026年植物分类与保育培训班</w:t>
      </w:r>
      <w:r>
        <w:rPr>
          <w:rFonts w:eastAsia="楷体"/>
          <w:bCs/>
          <w:sz w:val="44"/>
          <w:szCs w:val="44"/>
        </w:rPr>
        <w:t>”</w:t>
      </w:r>
    </w:p>
    <w:p w14:paraId="3BD48FB0">
      <w:pPr>
        <w:jc w:val="center"/>
        <w:rPr>
          <w:rFonts w:eastAsia="黑体"/>
          <w:bCs/>
          <w:sz w:val="48"/>
          <w:szCs w:val="32"/>
        </w:rPr>
      </w:pPr>
      <w:r>
        <w:rPr>
          <w:rFonts w:hint="eastAsia" w:eastAsia="黑体"/>
          <w:bCs/>
          <w:sz w:val="48"/>
          <w:szCs w:val="32"/>
          <w:lang w:val="en-US" w:eastAsia="zh-CN"/>
        </w:rPr>
        <w:t xml:space="preserve">注  册  </w:t>
      </w:r>
      <w:r>
        <w:rPr>
          <w:rFonts w:eastAsia="黑体"/>
          <w:bCs/>
          <w:sz w:val="48"/>
          <w:szCs w:val="32"/>
        </w:rPr>
        <w:t>回  执</w:t>
      </w:r>
    </w:p>
    <w:p w14:paraId="3B44F90D">
      <w:pPr>
        <w:jc w:val="center"/>
        <w:rPr>
          <w:rFonts w:eastAsia="黑体"/>
          <w:bCs/>
          <w:sz w:val="48"/>
          <w:szCs w:val="32"/>
        </w:rPr>
      </w:pPr>
    </w:p>
    <w:tbl>
      <w:tblPr>
        <w:tblStyle w:val="5"/>
        <w:tblW w:w="149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9"/>
        <w:gridCol w:w="1134"/>
        <w:gridCol w:w="1701"/>
        <w:gridCol w:w="1701"/>
        <w:gridCol w:w="2218"/>
        <w:gridCol w:w="1221"/>
        <w:gridCol w:w="2333"/>
        <w:gridCol w:w="2558"/>
        <w:gridCol w:w="20"/>
      </w:tblGrid>
      <w:tr w14:paraId="68565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2049" w:type="dxa"/>
            <w:vAlign w:val="center"/>
          </w:tcPr>
          <w:p w14:paraId="6E2D5D59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工作单位</w:t>
            </w:r>
          </w:p>
        </w:tc>
        <w:tc>
          <w:tcPr>
            <w:tcW w:w="12886" w:type="dxa"/>
            <w:gridSpan w:val="8"/>
          </w:tcPr>
          <w:p w14:paraId="6FBD7F60">
            <w:pPr>
              <w:jc w:val="center"/>
              <w:rPr>
                <w:sz w:val="24"/>
                <w:szCs w:val="32"/>
              </w:rPr>
            </w:pPr>
          </w:p>
        </w:tc>
      </w:tr>
      <w:tr w14:paraId="4AF6E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397" w:hRule="atLeast"/>
          <w:jc w:val="center"/>
        </w:trPr>
        <w:tc>
          <w:tcPr>
            <w:tcW w:w="2049" w:type="dxa"/>
            <w:vAlign w:val="center"/>
          </w:tcPr>
          <w:p w14:paraId="6093B29B">
            <w:pPr>
              <w:jc w:val="center"/>
              <w:rPr>
                <w:rFonts w:hint="eastAsia" w:eastAsia="宋体"/>
                <w:b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8"/>
                <w:lang w:val="en-US" w:eastAsia="zh-CN"/>
              </w:rPr>
              <w:t>姓名</w:t>
            </w:r>
          </w:p>
        </w:tc>
        <w:tc>
          <w:tcPr>
            <w:tcW w:w="1134" w:type="dxa"/>
            <w:vAlign w:val="center"/>
          </w:tcPr>
          <w:p w14:paraId="215AC833">
            <w:pPr>
              <w:jc w:val="center"/>
              <w:rPr>
                <w:rFonts w:hint="eastAsia" w:eastAsia="宋体"/>
                <w:b/>
                <w:sz w:val="24"/>
                <w:szCs w:val="28"/>
                <w:lang w:eastAsia="zh-CN"/>
              </w:rPr>
            </w:pPr>
            <w:r>
              <w:rPr>
                <w:rFonts w:hint="eastAsia"/>
                <w:b/>
                <w:sz w:val="24"/>
                <w:szCs w:val="28"/>
                <w:lang w:val="en-US" w:eastAsia="zh-CN"/>
              </w:rPr>
              <w:t>性别</w:t>
            </w:r>
          </w:p>
        </w:tc>
        <w:tc>
          <w:tcPr>
            <w:tcW w:w="1701" w:type="dxa"/>
            <w:vAlign w:val="center"/>
          </w:tcPr>
          <w:p w14:paraId="05F9AA50">
            <w:pPr>
              <w:jc w:val="center"/>
              <w:rPr>
                <w:rFonts w:hint="default" w:eastAsia="宋体"/>
                <w:b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8"/>
                <w:lang w:val="en-US" w:eastAsia="zh-CN"/>
              </w:rPr>
              <w:t>民族</w:t>
            </w:r>
          </w:p>
        </w:tc>
        <w:tc>
          <w:tcPr>
            <w:tcW w:w="1701" w:type="dxa"/>
            <w:vAlign w:val="center"/>
          </w:tcPr>
          <w:p w14:paraId="50F7637F">
            <w:pPr>
              <w:jc w:val="center"/>
              <w:rPr>
                <w:rFonts w:hint="default" w:eastAsia="宋体"/>
                <w:b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8"/>
                <w:lang w:val="en-US" w:eastAsia="zh-CN"/>
              </w:rPr>
              <w:t>职务/职称</w:t>
            </w:r>
          </w:p>
        </w:tc>
        <w:tc>
          <w:tcPr>
            <w:tcW w:w="2218" w:type="dxa"/>
            <w:vAlign w:val="center"/>
          </w:tcPr>
          <w:p w14:paraId="774EE7C2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联系电话</w:t>
            </w:r>
          </w:p>
        </w:tc>
        <w:tc>
          <w:tcPr>
            <w:tcW w:w="3554" w:type="dxa"/>
            <w:gridSpan w:val="2"/>
            <w:vAlign w:val="center"/>
          </w:tcPr>
          <w:p w14:paraId="0A29C6D5">
            <w:pPr>
              <w:jc w:val="center"/>
              <w:rPr>
                <w:rFonts w:hint="default" w:eastAsia="宋体"/>
                <w:b/>
                <w:sz w:val="24"/>
                <w:szCs w:val="28"/>
                <w:lang w:val="en-US" w:eastAsia="zh-CN"/>
              </w:rPr>
            </w:pPr>
            <w:r>
              <w:rPr>
                <w:b/>
                <w:sz w:val="24"/>
                <w:szCs w:val="28"/>
              </w:rPr>
              <w:t>E-mail</w:t>
            </w:r>
          </w:p>
        </w:tc>
        <w:tc>
          <w:tcPr>
            <w:tcW w:w="2558" w:type="dxa"/>
            <w:vAlign w:val="center"/>
          </w:tcPr>
          <w:p w14:paraId="0E34A482">
            <w:pPr>
              <w:widowControl/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  <w:lang w:val="en-US" w:eastAsia="zh-CN"/>
              </w:rPr>
              <w:t>是否</w:t>
            </w:r>
            <w:r>
              <w:rPr>
                <w:rFonts w:hint="eastAsia"/>
                <w:b/>
                <w:sz w:val="24"/>
                <w:szCs w:val="28"/>
              </w:rPr>
              <w:t>住宿</w:t>
            </w:r>
          </w:p>
        </w:tc>
      </w:tr>
      <w:tr w14:paraId="7464B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1001" w:hRule="atLeast"/>
          <w:jc w:val="center"/>
        </w:trPr>
        <w:tc>
          <w:tcPr>
            <w:tcW w:w="2049" w:type="dxa"/>
            <w:vAlign w:val="center"/>
          </w:tcPr>
          <w:p w14:paraId="47BC3F56">
            <w:pPr>
              <w:jc w:val="center"/>
              <w:rPr>
                <w:rFonts w:hint="eastAsia"/>
                <w:b/>
                <w:sz w:val="24"/>
                <w:szCs w:val="28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 w14:paraId="2B17C1B5">
            <w:pPr>
              <w:jc w:val="center"/>
              <w:rPr>
                <w:rFonts w:hint="eastAsia"/>
                <w:b/>
                <w:sz w:val="24"/>
                <w:szCs w:val="28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 w14:paraId="46A88D44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AAAEA54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218" w:type="dxa"/>
            <w:vAlign w:val="center"/>
          </w:tcPr>
          <w:p w14:paraId="657967D5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3554" w:type="dxa"/>
            <w:gridSpan w:val="2"/>
            <w:vAlign w:val="center"/>
          </w:tcPr>
          <w:p w14:paraId="2A5D548C">
            <w:pPr>
              <w:jc w:val="center"/>
              <w:rPr>
                <w:rFonts w:hint="default"/>
                <w:b/>
                <w:sz w:val="24"/>
                <w:szCs w:val="28"/>
                <w:lang w:val="en-US" w:eastAsia="zh-CN"/>
              </w:rPr>
            </w:pPr>
          </w:p>
        </w:tc>
        <w:tc>
          <w:tcPr>
            <w:tcW w:w="2558" w:type="dxa"/>
            <w:vAlign w:val="center"/>
          </w:tcPr>
          <w:p w14:paraId="7A5E2CF9">
            <w:pPr>
              <w:widowControl/>
              <w:jc w:val="center"/>
              <w:rPr>
                <w:rFonts w:hint="eastAsia"/>
                <w:b/>
                <w:sz w:val="24"/>
                <w:szCs w:val="28"/>
              </w:rPr>
            </w:pPr>
          </w:p>
        </w:tc>
      </w:tr>
      <w:tr w14:paraId="6CD7C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5" w:hRule="atLeast"/>
          <w:jc w:val="center"/>
        </w:trPr>
        <w:tc>
          <w:tcPr>
            <w:tcW w:w="10024" w:type="dxa"/>
            <w:gridSpan w:val="6"/>
            <w:vAlign w:val="center"/>
          </w:tcPr>
          <w:p w14:paraId="5FD64036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请</w:t>
            </w:r>
            <w:r>
              <w:rPr>
                <w:rFonts w:hint="eastAsia"/>
                <w:sz w:val="24"/>
                <w:szCs w:val="28"/>
                <w:lang w:val="en-US" w:eastAsia="zh-CN"/>
              </w:rPr>
              <w:t>缴费后</w:t>
            </w:r>
            <w:r>
              <w:rPr>
                <w:sz w:val="24"/>
                <w:szCs w:val="28"/>
              </w:rPr>
              <w:t>将回执发送至：</w:t>
            </w:r>
          </w:p>
          <w:p w14:paraId="45114B64">
            <w:pPr>
              <w:ind w:right="480"/>
              <w:rPr>
                <w:rFonts w:hint="default" w:eastAsia="宋体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8"/>
                <w:lang w:val="en-US" w:eastAsia="zh-CN"/>
              </w:rPr>
              <w:t>王  昕</w:t>
            </w:r>
            <w:r>
              <w:rPr>
                <w:color w:val="000000"/>
                <w:sz w:val="24"/>
                <w:szCs w:val="28"/>
              </w:rPr>
              <w:t>：邮箱</w:t>
            </w:r>
            <w:r>
              <w:rPr>
                <w:rFonts w:hint="default"/>
                <w:sz w:val="28"/>
                <w:szCs w:val="28"/>
                <w:lang w:val="en-US" w:eastAsia="zh-CN"/>
              </w:rPr>
              <w:t>qlnbgkyzx@163.com</w:t>
            </w:r>
            <w:r>
              <w:rPr>
                <w:color w:val="000000"/>
                <w:sz w:val="24"/>
                <w:szCs w:val="28"/>
              </w:rPr>
              <w:t>，手机</w:t>
            </w:r>
            <w:r>
              <w:rPr>
                <w:rFonts w:hint="default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8834072466</w:t>
            </w:r>
          </w:p>
          <w:p w14:paraId="7958DB9A">
            <w:pPr>
              <w:ind w:right="480"/>
              <w:rPr>
                <w:color w:val="000000"/>
                <w:sz w:val="24"/>
                <w:szCs w:val="28"/>
              </w:rPr>
            </w:pPr>
          </w:p>
        </w:tc>
        <w:tc>
          <w:tcPr>
            <w:tcW w:w="4911" w:type="dxa"/>
            <w:gridSpan w:val="3"/>
            <w:shd w:val="clear" w:color="auto" w:fill="auto"/>
            <w:vAlign w:val="center"/>
          </w:tcPr>
          <w:p w14:paraId="1F042DEA">
            <w:pPr>
              <w:ind w:right="1320"/>
              <w:rPr>
                <w:bCs/>
                <w:sz w:val="28"/>
              </w:rPr>
            </w:pPr>
            <w:r>
              <w:rPr>
                <w:rFonts w:hint="eastAsia" w:eastAsia="宋体"/>
                <w:b/>
                <w:bCs/>
                <w:sz w:val="28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1743075</wp:posOffset>
                  </wp:positionH>
                  <wp:positionV relativeFrom="paragraph">
                    <wp:posOffset>276225</wp:posOffset>
                  </wp:positionV>
                  <wp:extent cx="835025" cy="1199515"/>
                  <wp:effectExtent l="0" t="0" r="3175" b="4445"/>
                  <wp:wrapNone/>
                  <wp:docPr id="2" name="图片 2" descr="培训班会议群二维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培训班会议群二维码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5025" cy="1199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51C1D3BE">
            <w:pPr>
              <w:ind w:right="2284"/>
              <w:jc w:val="center"/>
              <w:rPr>
                <w:rFonts w:hint="eastAsia" w:eastAsia="宋体"/>
                <w:b/>
                <w:bCs/>
                <w:sz w:val="28"/>
                <w:lang w:eastAsia="zh-CN"/>
              </w:rPr>
            </w:pPr>
            <w:r>
              <w:rPr>
                <w:b/>
                <w:bCs/>
                <w:sz w:val="28"/>
              </w:rPr>
              <w:t>为方便会务，特建微信群，欢迎扫码！</w:t>
            </w:r>
          </w:p>
          <w:p w14:paraId="28E213B4">
            <w:pPr>
              <w:ind w:right="2284" w:rightChars="0"/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b/>
                <w:bCs/>
                <w:sz w:val="28"/>
              </w:rPr>
              <w:t xml:space="preserve">  </w:t>
            </w:r>
          </w:p>
        </w:tc>
      </w:tr>
    </w:tbl>
    <w:p w14:paraId="7AD93F5A">
      <w:pPr>
        <w:ind w:firstLine="5040" w:firstLineChars="1800"/>
        <w:rPr>
          <w:rFonts w:hint="eastAsia"/>
          <w:sz w:val="28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88181AA-E01A-4D4F-9DF9-05C1C50D892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F4618030-F5C3-48A2-A174-EDED696AD0C3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E766320F-A707-4888-B120-9B1EC5125E8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43F69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0CCA5C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0CCA5C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9F5864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03ED9B"/>
    <w:multiLevelType w:val="singleLevel"/>
    <w:tmpl w:val="8903ED9B"/>
    <w:lvl w:ilvl="0" w:tentative="0">
      <w:start w:val="4"/>
      <w:numFmt w:val="decimal"/>
      <w:suff w:val="nothing"/>
      <w:lvlText w:val="%1、"/>
      <w:lvlJc w:val="left"/>
    </w:lvl>
  </w:abstractNum>
  <w:abstractNum w:abstractNumId="1">
    <w:nsid w:val="11DCD3BA"/>
    <w:multiLevelType w:val="singleLevel"/>
    <w:tmpl w:val="11DCD3BA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EC172E"/>
    <w:rsid w:val="00716094"/>
    <w:rsid w:val="03AB5D2A"/>
    <w:rsid w:val="03EC172E"/>
    <w:rsid w:val="06AF4DFA"/>
    <w:rsid w:val="0B317584"/>
    <w:rsid w:val="12A755F9"/>
    <w:rsid w:val="12B32FBA"/>
    <w:rsid w:val="3C6237A2"/>
    <w:rsid w:val="3FAB6A30"/>
    <w:rsid w:val="47B0254D"/>
    <w:rsid w:val="47E251EB"/>
    <w:rsid w:val="4F5B5ABF"/>
    <w:rsid w:val="5119608C"/>
    <w:rsid w:val="5E6958FD"/>
    <w:rsid w:val="5EE42EAE"/>
    <w:rsid w:val="63E12522"/>
    <w:rsid w:val="694355B6"/>
    <w:rsid w:val="6E543A14"/>
    <w:rsid w:val="70673800"/>
    <w:rsid w:val="742A3CAE"/>
    <w:rsid w:val="747957F3"/>
    <w:rsid w:val="75314F81"/>
    <w:rsid w:val="763F4D7D"/>
    <w:rsid w:val="793B3599"/>
    <w:rsid w:val="7C8A3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1641</Words>
  <Characters>1770</Characters>
  <Lines>0</Lines>
  <Paragraphs>0</Paragraphs>
  <TotalTime>26</TotalTime>
  <ScaleCrop>false</ScaleCrop>
  <LinksUpToDate>false</LinksUpToDate>
  <CharactersWithSpaces>1875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2026-06-01T11:27:00Z</dcterms:created>
  <dc:creator>橘皮</dc:creator>
  <cp:lastModifiedBy>橘皮</cp:lastModifiedBy>
  <cp:lastPrinted>2026-06-24T07:43:02Z</cp:lastPrinted>
  <dcterms:modified xsi:type="dcterms:W3CDTF">2026-06-24T07:59:26Z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AA2D54A0F524455099BAF29C8B4FBAC3_13</vt:lpwstr>
  </property>
  <property fmtid="{D5CDD505-2E9C-101B-9397-08002B2CF9AE}" pid="4" name="KSOTemplateDocerSaveRecord">
    <vt:lpwstr>eyJoZGlkIjoiYzA3NjQ2ZDliZTY1NGQ1MTM4NmQ3YzU4MDA0YjQ1ZmQiLCJ1c2VySWQiOiIyNTEyNTg5ODkifQ==</vt:lpwstr>
  </property>
</Properties>
</file>